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433" w:rsidRDefault="00F73433" w:rsidP="00F73433">
      <w:pPr>
        <w:shd w:val="clear" w:color="auto" w:fill="FFFFFF"/>
        <w:spacing w:line="360" w:lineRule="auto"/>
        <w:jc w:val="center"/>
        <w:rPr>
          <w:b/>
          <w:bCs/>
          <w:color w:val="402000"/>
          <w:sz w:val="28"/>
          <w:szCs w:val="28"/>
          <w:lang w:val="en-US"/>
        </w:rPr>
      </w:pPr>
      <w:r>
        <w:rPr>
          <w:b/>
          <w:bCs/>
          <w:color w:val="402000"/>
          <w:sz w:val="28"/>
          <w:szCs w:val="28"/>
          <w:lang w:val="kk-KZ"/>
        </w:rPr>
        <w:t>Т</w:t>
      </w:r>
      <w:r w:rsidRPr="00CE04C4">
        <w:rPr>
          <w:b/>
          <w:bCs/>
          <w:color w:val="402000"/>
          <w:sz w:val="28"/>
          <w:szCs w:val="28"/>
        </w:rPr>
        <w:t xml:space="preserve">епе-теңдік күйде тұрған жүйенің сыртқы жағдайларының </w:t>
      </w:r>
      <w:proofErr w:type="spellStart"/>
      <w:r w:rsidRPr="00CE04C4">
        <w:rPr>
          <w:b/>
          <w:bCs/>
          <w:color w:val="402000"/>
          <w:sz w:val="28"/>
          <w:szCs w:val="28"/>
        </w:rPr>
        <w:t>бірі</w:t>
      </w:r>
      <w:proofErr w:type="spellEnd"/>
      <w:r w:rsidRPr="00CE04C4">
        <w:rPr>
          <w:b/>
          <w:bCs/>
          <w:color w:val="402000"/>
          <w:sz w:val="28"/>
          <w:szCs w:val="28"/>
        </w:rPr>
        <w:t xml:space="preserve"> өзгерсе тепе-теңдік </w:t>
      </w:r>
      <w:proofErr w:type="spellStart"/>
      <w:r w:rsidRPr="00CE04C4">
        <w:rPr>
          <w:b/>
          <w:bCs/>
          <w:color w:val="402000"/>
          <w:sz w:val="28"/>
          <w:szCs w:val="28"/>
        </w:rPr>
        <w:t>сол</w:t>
      </w:r>
      <w:proofErr w:type="spellEnd"/>
      <w:r w:rsidRPr="00CE04C4">
        <w:rPr>
          <w:b/>
          <w:bCs/>
          <w:color w:val="402000"/>
          <w:sz w:val="28"/>
          <w:szCs w:val="28"/>
        </w:rPr>
        <w:t xml:space="preserve"> өзгеріске қарсы әсер </w:t>
      </w:r>
      <w:proofErr w:type="spellStart"/>
      <w:r w:rsidRPr="00CE04C4">
        <w:rPr>
          <w:b/>
          <w:bCs/>
          <w:color w:val="402000"/>
          <w:sz w:val="28"/>
          <w:szCs w:val="28"/>
        </w:rPr>
        <w:t>ететін</w:t>
      </w:r>
      <w:proofErr w:type="spellEnd"/>
      <w:r w:rsidRPr="00CE04C4">
        <w:rPr>
          <w:b/>
          <w:bCs/>
          <w:color w:val="402000"/>
          <w:sz w:val="28"/>
          <w:szCs w:val="28"/>
        </w:rPr>
        <w:t xml:space="preserve"> процестің бағытына қарай ығысады.</w:t>
      </w:r>
    </w:p>
    <w:p w:rsidR="00F73433" w:rsidRPr="00F73433" w:rsidRDefault="00F73433" w:rsidP="00F73433">
      <w:pPr>
        <w:shd w:val="clear" w:color="auto" w:fill="FFFFFF"/>
        <w:spacing w:line="360" w:lineRule="auto"/>
        <w:jc w:val="center"/>
        <w:rPr>
          <w:color w:val="402000"/>
          <w:sz w:val="28"/>
          <w:szCs w:val="28"/>
          <w:lang w:val="en-US"/>
        </w:rPr>
      </w:pPr>
    </w:p>
    <w:p w:rsidR="00F73433" w:rsidRPr="00CE04C4" w:rsidRDefault="00F73433" w:rsidP="00F73433">
      <w:pPr>
        <w:shd w:val="clear" w:color="auto" w:fill="FFFFFF"/>
        <w:spacing w:line="360" w:lineRule="auto"/>
        <w:jc w:val="center"/>
        <w:rPr>
          <w:color w:val="402000"/>
          <w:sz w:val="28"/>
          <w:szCs w:val="28"/>
        </w:rPr>
      </w:pPr>
      <w:r w:rsidRPr="00CE04C4">
        <w:rPr>
          <w:color w:val="402000"/>
          <w:sz w:val="28"/>
          <w:szCs w:val="28"/>
        </w:rPr>
        <w:t>N</w:t>
      </w:r>
      <w:r w:rsidRPr="00CE04C4">
        <w:rPr>
          <w:color w:val="402000"/>
          <w:sz w:val="28"/>
          <w:szCs w:val="28"/>
          <w:vertAlign w:val="subscript"/>
        </w:rPr>
        <w:t>2</w:t>
      </w:r>
      <w:r w:rsidRPr="00CE04C4">
        <w:rPr>
          <w:color w:val="402000"/>
          <w:sz w:val="28"/>
          <w:szCs w:val="28"/>
        </w:rPr>
        <w:t>(г) + 3H</w:t>
      </w:r>
      <w:r w:rsidRPr="00CE04C4">
        <w:rPr>
          <w:color w:val="402000"/>
          <w:sz w:val="28"/>
          <w:szCs w:val="28"/>
          <w:vertAlign w:val="subscript"/>
        </w:rPr>
        <w:t>2</w:t>
      </w:r>
      <w:r w:rsidRPr="00CE04C4">
        <w:rPr>
          <w:color w:val="402000"/>
          <w:sz w:val="28"/>
          <w:szCs w:val="28"/>
        </w:rPr>
        <w:t>(г) ↔ 2NH</w:t>
      </w:r>
      <w:r w:rsidRPr="00CE04C4">
        <w:rPr>
          <w:color w:val="402000"/>
          <w:sz w:val="28"/>
          <w:szCs w:val="28"/>
          <w:vertAlign w:val="subscript"/>
        </w:rPr>
        <w:t>3</w:t>
      </w:r>
      <w:r w:rsidRPr="00CE04C4">
        <w:rPr>
          <w:color w:val="402000"/>
          <w:sz w:val="28"/>
          <w:szCs w:val="28"/>
        </w:rPr>
        <w:t> (г) + Q</w:t>
      </w:r>
    </w:p>
    <w:p w:rsidR="00F73433" w:rsidRPr="00CE04C4" w:rsidRDefault="00F73433" w:rsidP="00F73433">
      <w:pPr>
        <w:shd w:val="clear" w:color="auto" w:fill="FFFFFF"/>
        <w:spacing w:line="360" w:lineRule="auto"/>
        <w:ind w:firstLine="708"/>
        <w:jc w:val="both"/>
        <w:rPr>
          <w:color w:val="402000"/>
          <w:sz w:val="28"/>
          <w:szCs w:val="28"/>
        </w:rPr>
      </w:pPr>
      <w:r w:rsidRPr="00CE04C4">
        <w:rPr>
          <w:color w:val="402000"/>
          <w:sz w:val="28"/>
          <w:szCs w:val="28"/>
        </w:rPr>
        <w:t>Тура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реакция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жылу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бөлі</w:t>
      </w:r>
      <w:proofErr w:type="gramStart"/>
      <w:r w:rsidRPr="00CE04C4">
        <w:rPr>
          <w:color w:val="402000"/>
          <w:sz w:val="28"/>
          <w:szCs w:val="28"/>
        </w:rPr>
        <w:t>п</w:t>
      </w:r>
      <w:proofErr w:type="gram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шығара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жүретін</w:t>
      </w:r>
      <w:r w:rsidRPr="00F73433">
        <w:rPr>
          <w:color w:val="402000"/>
          <w:sz w:val="28"/>
          <w:szCs w:val="28"/>
          <w:lang w:val="en-US"/>
        </w:rPr>
        <w:t xml:space="preserve"> (</w:t>
      </w:r>
      <w:r w:rsidRPr="00CE04C4">
        <w:rPr>
          <w:color w:val="402000"/>
          <w:sz w:val="28"/>
          <w:szCs w:val="28"/>
        </w:rPr>
        <w:t>экзотермиялық</w:t>
      </w:r>
      <w:r w:rsidRPr="00F73433">
        <w:rPr>
          <w:color w:val="402000"/>
          <w:sz w:val="28"/>
          <w:szCs w:val="28"/>
          <w:lang w:val="en-US"/>
        </w:rPr>
        <w:t xml:space="preserve">), </w:t>
      </w:r>
      <w:r w:rsidRPr="00CE04C4">
        <w:rPr>
          <w:color w:val="402000"/>
          <w:sz w:val="28"/>
          <w:szCs w:val="28"/>
        </w:rPr>
        <w:t>ал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кері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реакция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жылу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сіңіре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жүретін</w:t>
      </w:r>
      <w:r w:rsidRPr="00F73433">
        <w:rPr>
          <w:color w:val="402000"/>
          <w:sz w:val="28"/>
          <w:szCs w:val="28"/>
          <w:lang w:val="en-US"/>
        </w:rPr>
        <w:t xml:space="preserve"> (</w:t>
      </w:r>
      <w:r w:rsidRPr="00CE04C4">
        <w:rPr>
          <w:color w:val="402000"/>
          <w:sz w:val="28"/>
          <w:szCs w:val="28"/>
        </w:rPr>
        <w:t>эндотермиялық</w:t>
      </w:r>
      <w:r w:rsidRPr="00F73433">
        <w:rPr>
          <w:color w:val="402000"/>
          <w:sz w:val="28"/>
          <w:szCs w:val="28"/>
          <w:lang w:val="en-US"/>
        </w:rPr>
        <w:t xml:space="preserve">) </w:t>
      </w:r>
      <w:proofErr w:type="spellStart"/>
      <w:r w:rsidRPr="00CE04C4">
        <w:rPr>
          <w:color w:val="402000"/>
          <w:sz w:val="28"/>
          <w:szCs w:val="28"/>
        </w:rPr>
        <w:t>екені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көрсетілген</w:t>
      </w:r>
      <w:r w:rsidRPr="00F73433">
        <w:rPr>
          <w:color w:val="402000"/>
          <w:sz w:val="28"/>
          <w:szCs w:val="28"/>
          <w:lang w:val="en-US"/>
        </w:rPr>
        <w:t xml:space="preserve">. </w:t>
      </w:r>
      <w:r w:rsidRPr="00CE04C4">
        <w:rPr>
          <w:color w:val="402000"/>
          <w:sz w:val="28"/>
          <w:szCs w:val="28"/>
        </w:rPr>
        <w:t xml:space="preserve">Сондықтан </w:t>
      </w:r>
      <w:proofErr w:type="spellStart"/>
      <w:r w:rsidRPr="00CE04C4">
        <w:rPr>
          <w:color w:val="402000"/>
          <w:sz w:val="28"/>
          <w:szCs w:val="28"/>
        </w:rPr>
        <w:t>температураны</w:t>
      </w:r>
      <w:proofErr w:type="spellEnd"/>
      <w:r w:rsidRPr="00CE04C4">
        <w:rPr>
          <w:color w:val="402000"/>
          <w:sz w:val="28"/>
          <w:szCs w:val="28"/>
        </w:rPr>
        <w:t xml:space="preserve"> жоғарылатса, </w:t>
      </w:r>
      <w:proofErr w:type="spellStart"/>
      <w:r w:rsidRPr="00CE04C4">
        <w:rPr>
          <w:color w:val="402000"/>
          <w:sz w:val="28"/>
          <w:szCs w:val="28"/>
        </w:rPr>
        <w:t>Ле-Шателье</w:t>
      </w:r>
      <w:proofErr w:type="spellEnd"/>
      <w:r w:rsidRPr="00CE04C4">
        <w:rPr>
          <w:color w:val="402000"/>
          <w:sz w:val="28"/>
          <w:szCs w:val="28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принципі</w:t>
      </w:r>
      <w:proofErr w:type="spellEnd"/>
      <w:r w:rsidRPr="00CE04C4">
        <w:rPr>
          <w:color w:val="402000"/>
          <w:sz w:val="28"/>
          <w:szCs w:val="28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бойынша</w:t>
      </w:r>
      <w:proofErr w:type="spellEnd"/>
      <w:r w:rsidRPr="00CE04C4">
        <w:rPr>
          <w:color w:val="402000"/>
          <w:sz w:val="28"/>
          <w:szCs w:val="28"/>
        </w:rPr>
        <w:t>, химиялық тепе-теңді</w:t>
      </w:r>
      <w:proofErr w:type="gramStart"/>
      <w:r w:rsidRPr="00CE04C4">
        <w:rPr>
          <w:color w:val="402000"/>
          <w:sz w:val="28"/>
          <w:szCs w:val="28"/>
        </w:rPr>
        <w:t>к</w:t>
      </w:r>
      <w:proofErr w:type="gramEnd"/>
      <w:r w:rsidRPr="00CE04C4">
        <w:rPr>
          <w:color w:val="402000"/>
          <w:sz w:val="28"/>
          <w:szCs w:val="28"/>
        </w:rPr>
        <w:t xml:space="preserve"> бұл өзгеріске қарсы әсер </w:t>
      </w:r>
      <w:proofErr w:type="spellStart"/>
      <w:r w:rsidRPr="00CE04C4">
        <w:rPr>
          <w:color w:val="402000"/>
          <w:sz w:val="28"/>
          <w:szCs w:val="28"/>
        </w:rPr>
        <w:t>ететін</w:t>
      </w:r>
      <w:proofErr w:type="spellEnd"/>
      <w:r w:rsidRPr="00CE04C4">
        <w:rPr>
          <w:color w:val="402000"/>
          <w:sz w:val="28"/>
          <w:szCs w:val="28"/>
        </w:rPr>
        <w:t xml:space="preserve"> бағытта, яғни </w:t>
      </w:r>
      <w:proofErr w:type="spellStart"/>
      <w:r w:rsidRPr="00CE04C4">
        <w:rPr>
          <w:color w:val="402000"/>
          <w:sz w:val="28"/>
          <w:szCs w:val="28"/>
        </w:rPr>
        <w:t>температураны</w:t>
      </w:r>
      <w:proofErr w:type="spellEnd"/>
      <w:r w:rsidRPr="00CE04C4">
        <w:rPr>
          <w:color w:val="402000"/>
          <w:sz w:val="28"/>
          <w:szCs w:val="28"/>
        </w:rPr>
        <w:t xml:space="preserve"> төмендететін эндотермиялық реакцияның бағытына қарай ығысады. </w:t>
      </w:r>
      <w:proofErr w:type="spellStart"/>
      <w:r w:rsidRPr="00CE04C4">
        <w:rPr>
          <w:color w:val="402000"/>
          <w:sz w:val="28"/>
          <w:szCs w:val="28"/>
        </w:rPr>
        <w:t>Егер</w:t>
      </w:r>
      <w:proofErr w:type="spellEnd"/>
      <w:r w:rsidRPr="00CE04C4">
        <w:rPr>
          <w:color w:val="402000"/>
          <w:sz w:val="28"/>
          <w:szCs w:val="28"/>
        </w:rPr>
        <w:t xml:space="preserve"> жүйенің </w:t>
      </w:r>
      <w:proofErr w:type="spellStart"/>
      <w:r w:rsidRPr="00CE04C4">
        <w:rPr>
          <w:color w:val="402000"/>
          <w:sz w:val="28"/>
          <w:szCs w:val="28"/>
        </w:rPr>
        <w:t>температурасын</w:t>
      </w:r>
      <w:proofErr w:type="spellEnd"/>
      <w:r w:rsidRPr="00CE04C4">
        <w:rPr>
          <w:color w:val="402000"/>
          <w:sz w:val="28"/>
          <w:szCs w:val="28"/>
        </w:rPr>
        <w:t xml:space="preserve"> төмендетсе, </w:t>
      </w:r>
      <w:proofErr w:type="spellStart"/>
      <w:r w:rsidRPr="00CE04C4">
        <w:rPr>
          <w:color w:val="402000"/>
          <w:sz w:val="28"/>
          <w:szCs w:val="28"/>
        </w:rPr>
        <w:t>онда</w:t>
      </w:r>
      <w:proofErr w:type="spellEnd"/>
      <w:r w:rsidRPr="00CE04C4">
        <w:rPr>
          <w:color w:val="402000"/>
          <w:sz w:val="28"/>
          <w:szCs w:val="28"/>
        </w:rPr>
        <w:t xml:space="preserve"> химиялық тепе-теңді</w:t>
      </w:r>
      <w:proofErr w:type="gramStart"/>
      <w:r w:rsidRPr="00CE04C4">
        <w:rPr>
          <w:color w:val="402000"/>
          <w:sz w:val="28"/>
          <w:szCs w:val="28"/>
        </w:rPr>
        <w:t>к</w:t>
      </w:r>
      <w:proofErr w:type="gramEnd"/>
      <w:r w:rsidRPr="00CE04C4">
        <w:rPr>
          <w:color w:val="402000"/>
          <w:sz w:val="28"/>
          <w:szCs w:val="28"/>
        </w:rPr>
        <w:t xml:space="preserve"> </w:t>
      </w:r>
      <w:proofErr w:type="gramStart"/>
      <w:r w:rsidRPr="00CE04C4">
        <w:rPr>
          <w:color w:val="402000"/>
          <w:sz w:val="28"/>
          <w:szCs w:val="28"/>
        </w:rPr>
        <w:t>оны</w:t>
      </w:r>
      <w:proofErr w:type="gramEnd"/>
      <w:r w:rsidRPr="00CE04C4">
        <w:rPr>
          <w:color w:val="402000"/>
          <w:sz w:val="28"/>
          <w:szCs w:val="28"/>
        </w:rPr>
        <w:t xml:space="preserve"> төмендететін, яғни </w:t>
      </w:r>
      <w:proofErr w:type="spellStart"/>
      <w:r w:rsidRPr="00CE04C4">
        <w:rPr>
          <w:color w:val="402000"/>
          <w:sz w:val="28"/>
          <w:szCs w:val="28"/>
        </w:rPr>
        <w:t>жылу</w:t>
      </w:r>
      <w:proofErr w:type="spellEnd"/>
      <w:r w:rsidRPr="00CE04C4">
        <w:rPr>
          <w:color w:val="402000"/>
          <w:sz w:val="28"/>
          <w:szCs w:val="28"/>
        </w:rPr>
        <w:t xml:space="preserve"> шығара жүретін NH</w:t>
      </w:r>
      <w:r w:rsidRPr="00CE04C4">
        <w:rPr>
          <w:color w:val="402000"/>
          <w:sz w:val="28"/>
          <w:szCs w:val="28"/>
          <w:vertAlign w:val="subscript"/>
        </w:rPr>
        <w:t>3</w:t>
      </w:r>
      <w:r w:rsidRPr="00CE04C4">
        <w:rPr>
          <w:color w:val="402000"/>
          <w:sz w:val="28"/>
          <w:szCs w:val="28"/>
        </w:rPr>
        <w:t>-тің түзілу бағытына қарай ығысады.</w:t>
      </w:r>
    </w:p>
    <w:p w:rsidR="00F73433" w:rsidRPr="00F73433" w:rsidRDefault="00F73433" w:rsidP="00F73433">
      <w:pPr>
        <w:shd w:val="clear" w:color="auto" w:fill="FFFFFF"/>
        <w:spacing w:line="360" w:lineRule="auto"/>
        <w:ind w:firstLine="708"/>
        <w:jc w:val="both"/>
        <w:rPr>
          <w:color w:val="402000"/>
          <w:sz w:val="28"/>
          <w:szCs w:val="28"/>
          <w:lang w:val="en-US"/>
        </w:rPr>
      </w:pPr>
      <w:proofErr w:type="spellStart"/>
      <w:r w:rsidRPr="00CE04C4">
        <w:rPr>
          <w:color w:val="402000"/>
          <w:sz w:val="28"/>
          <w:szCs w:val="28"/>
        </w:rPr>
        <w:t>Ле</w:t>
      </w:r>
      <w:proofErr w:type="spellEnd"/>
      <w:r w:rsidRPr="00F73433">
        <w:rPr>
          <w:color w:val="402000"/>
          <w:sz w:val="28"/>
          <w:szCs w:val="28"/>
          <w:lang w:val="en-US"/>
        </w:rPr>
        <w:t>-</w:t>
      </w:r>
      <w:proofErr w:type="spellStart"/>
      <w:r w:rsidRPr="00CE04C4">
        <w:rPr>
          <w:color w:val="402000"/>
          <w:sz w:val="28"/>
          <w:szCs w:val="28"/>
        </w:rPr>
        <w:t>Шателье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принципі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бойынша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жүйенің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қысымын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жоғарылатса</w:t>
      </w:r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химиялық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тепе</w:t>
      </w:r>
      <w:r w:rsidRPr="00F73433">
        <w:rPr>
          <w:color w:val="402000"/>
          <w:sz w:val="28"/>
          <w:szCs w:val="28"/>
          <w:lang w:val="en-US"/>
        </w:rPr>
        <w:t>-</w:t>
      </w:r>
      <w:r w:rsidRPr="00CE04C4">
        <w:rPr>
          <w:color w:val="402000"/>
          <w:sz w:val="28"/>
          <w:szCs w:val="28"/>
        </w:rPr>
        <w:t>теңді</w:t>
      </w:r>
      <w:proofErr w:type="gramStart"/>
      <w:r w:rsidRPr="00CE04C4">
        <w:rPr>
          <w:color w:val="402000"/>
          <w:sz w:val="28"/>
          <w:szCs w:val="28"/>
        </w:rPr>
        <w:t>к</w:t>
      </w:r>
      <w:proofErr w:type="gram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осы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қысымды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азайтатын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яғни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газдардың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көлемдері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немесе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моль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сандары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аз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заттар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түзілетін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реакцияның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бағытына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қарай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ығысады</w:t>
      </w:r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яғни</w:t>
      </w:r>
      <w:r w:rsidRPr="00F73433">
        <w:rPr>
          <w:color w:val="402000"/>
          <w:sz w:val="28"/>
          <w:szCs w:val="28"/>
          <w:lang w:val="en-US"/>
        </w:rPr>
        <w:t xml:space="preserve"> NH</w:t>
      </w:r>
      <w:r w:rsidRPr="00F73433">
        <w:rPr>
          <w:color w:val="402000"/>
          <w:sz w:val="28"/>
          <w:szCs w:val="28"/>
          <w:vertAlign w:val="subscript"/>
          <w:lang w:val="en-US"/>
        </w:rPr>
        <w:t>3</w:t>
      </w:r>
      <w:r w:rsidRPr="00F73433">
        <w:rPr>
          <w:color w:val="402000"/>
          <w:sz w:val="28"/>
          <w:szCs w:val="28"/>
          <w:lang w:val="en-US"/>
        </w:rPr>
        <w:t> </w:t>
      </w:r>
      <w:r w:rsidRPr="00CE04C4">
        <w:rPr>
          <w:color w:val="402000"/>
          <w:sz w:val="28"/>
          <w:szCs w:val="28"/>
        </w:rPr>
        <w:t>түзілу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бағытына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қарай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ығысады</w:t>
      </w:r>
      <w:r w:rsidRPr="00F73433">
        <w:rPr>
          <w:color w:val="402000"/>
          <w:sz w:val="28"/>
          <w:szCs w:val="28"/>
          <w:lang w:val="en-US"/>
        </w:rPr>
        <w:t>.</w:t>
      </w:r>
    </w:p>
    <w:p w:rsidR="00F73433" w:rsidRPr="00F73433" w:rsidRDefault="00F73433" w:rsidP="00F73433">
      <w:pPr>
        <w:shd w:val="clear" w:color="auto" w:fill="FFFFFF"/>
        <w:spacing w:line="360" w:lineRule="auto"/>
        <w:ind w:firstLine="708"/>
        <w:jc w:val="both"/>
        <w:rPr>
          <w:color w:val="402000"/>
          <w:sz w:val="28"/>
          <w:szCs w:val="28"/>
          <w:lang w:val="en-US"/>
        </w:rPr>
      </w:pPr>
      <w:proofErr w:type="spellStart"/>
      <w:r w:rsidRPr="00CE04C4">
        <w:rPr>
          <w:color w:val="402000"/>
          <w:sz w:val="28"/>
          <w:szCs w:val="28"/>
        </w:rPr>
        <w:t>Ле</w:t>
      </w:r>
      <w:proofErr w:type="spellEnd"/>
      <w:r w:rsidRPr="00F73433">
        <w:rPr>
          <w:color w:val="402000"/>
          <w:sz w:val="28"/>
          <w:szCs w:val="28"/>
          <w:lang w:val="en-US"/>
        </w:rPr>
        <w:t>-</w:t>
      </w:r>
      <w:proofErr w:type="spellStart"/>
      <w:r w:rsidRPr="00CE04C4">
        <w:rPr>
          <w:color w:val="402000"/>
          <w:sz w:val="28"/>
          <w:szCs w:val="28"/>
        </w:rPr>
        <w:t>Шателье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принципі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бойынша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бі</w:t>
      </w:r>
      <w:proofErr w:type="gramStart"/>
      <w:r w:rsidRPr="00CE04C4">
        <w:rPr>
          <w:color w:val="402000"/>
          <w:sz w:val="28"/>
          <w:szCs w:val="28"/>
        </w:rPr>
        <w:t>р</w:t>
      </w:r>
      <w:proofErr w:type="spellEnd"/>
      <w:proofErr w:type="gram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заттың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концентрациясының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кебеюі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химиялық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тепе</w:t>
      </w:r>
      <w:r w:rsidRPr="00F73433">
        <w:rPr>
          <w:color w:val="402000"/>
          <w:sz w:val="28"/>
          <w:szCs w:val="28"/>
          <w:lang w:val="en-US"/>
        </w:rPr>
        <w:t>-</w:t>
      </w:r>
      <w:r w:rsidRPr="00CE04C4">
        <w:rPr>
          <w:color w:val="402000"/>
          <w:sz w:val="28"/>
          <w:szCs w:val="28"/>
        </w:rPr>
        <w:t>теңдікті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сол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заттың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концентрациясын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азайтатын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реакцияның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бағытына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қарай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ығысады</w:t>
      </w:r>
      <w:r w:rsidRPr="00F73433">
        <w:rPr>
          <w:color w:val="402000"/>
          <w:sz w:val="28"/>
          <w:szCs w:val="28"/>
          <w:lang w:val="en-US"/>
        </w:rPr>
        <w:t>.</w:t>
      </w:r>
    </w:p>
    <w:p w:rsidR="00F73433" w:rsidRPr="00F73433" w:rsidRDefault="00F73433" w:rsidP="00F73433">
      <w:pPr>
        <w:shd w:val="clear" w:color="auto" w:fill="FFFFFF"/>
        <w:spacing w:line="360" w:lineRule="auto"/>
        <w:ind w:firstLine="708"/>
        <w:jc w:val="both"/>
        <w:rPr>
          <w:color w:val="402000"/>
          <w:sz w:val="28"/>
          <w:szCs w:val="28"/>
          <w:lang w:val="en-US"/>
        </w:rPr>
      </w:pPr>
      <w:proofErr w:type="spellStart"/>
      <w:r w:rsidRPr="00CE04C4">
        <w:rPr>
          <w:color w:val="402000"/>
          <w:sz w:val="28"/>
          <w:szCs w:val="28"/>
        </w:rPr>
        <w:t>Ле</w:t>
      </w:r>
      <w:proofErr w:type="spellEnd"/>
      <w:r w:rsidRPr="00F73433">
        <w:rPr>
          <w:color w:val="402000"/>
          <w:sz w:val="28"/>
          <w:szCs w:val="28"/>
          <w:lang w:val="en-US"/>
        </w:rPr>
        <w:t>-</w:t>
      </w:r>
      <w:proofErr w:type="spellStart"/>
      <w:r w:rsidRPr="00CE04C4">
        <w:rPr>
          <w:color w:val="402000"/>
          <w:sz w:val="28"/>
          <w:szCs w:val="28"/>
        </w:rPr>
        <w:t>Шателье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принципіне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сәйкес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аммиакты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алу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реакцияны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тура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бағытта</w:t>
      </w:r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яғни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қайтымсыз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еті</w:t>
      </w:r>
      <w:proofErr w:type="gramStart"/>
      <w:r w:rsidRPr="00CE04C4">
        <w:rPr>
          <w:color w:val="402000"/>
          <w:sz w:val="28"/>
          <w:szCs w:val="28"/>
        </w:rPr>
        <w:t>п</w:t>
      </w:r>
      <w:proofErr w:type="spellEnd"/>
      <w:proofErr w:type="gram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жүргізу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үшін</w:t>
      </w:r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оны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жоғары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қысымда</w:t>
      </w:r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төмен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температурада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және</w:t>
      </w:r>
      <w:r w:rsidRPr="00F73433">
        <w:rPr>
          <w:color w:val="402000"/>
          <w:sz w:val="28"/>
          <w:szCs w:val="28"/>
          <w:lang w:val="en-US"/>
        </w:rPr>
        <w:t xml:space="preserve"> N</w:t>
      </w:r>
      <w:r w:rsidRPr="00F73433">
        <w:rPr>
          <w:color w:val="402000"/>
          <w:sz w:val="28"/>
          <w:szCs w:val="28"/>
          <w:vertAlign w:val="subscript"/>
          <w:lang w:val="en-US"/>
        </w:rPr>
        <w:t>2 </w:t>
      </w:r>
      <w:r w:rsidRPr="00CE04C4">
        <w:rPr>
          <w:color w:val="402000"/>
          <w:sz w:val="28"/>
          <w:szCs w:val="28"/>
        </w:rPr>
        <w:t>мен</w:t>
      </w:r>
      <w:r w:rsidRPr="00F73433">
        <w:rPr>
          <w:color w:val="402000"/>
          <w:sz w:val="28"/>
          <w:szCs w:val="28"/>
          <w:lang w:val="en-US"/>
        </w:rPr>
        <w:t xml:space="preserve"> H</w:t>
      </w:r>
      <w:r w:rsidRPr="00F73433">
        <w:rPr>
          <w:color w:val="402000"/>
          <w:sz w:val="28"/>
          <w:szCs w:val="28"/>
          <w:vertAlign w:val="subscript"/>
          <w:lang w:val="en-US"/>
        </w:rPr>
        <w:t>2</w:t>
      </w:r>
      <w:r w:rsidRPr="00F73433">
        <w:rPr>
          <w:color w:val="402000"/>
          <w:sz w:val="28"/>
          <w:szCs w:val="28"/>
          <w:lang w:val="en-US"/>
        </w:rPr>
        <w:t> </w:t>
      </w:r>
      <w:proofErr w:type="spellStart"/>
      <w:r w:rsidRPr="00CE04C4">
        <w:rPr>
          <w:color w:val="402000"/>
          <w:sz w:val="28"/>
          <w:szCs w:val="28"/>
        </w:rPr>
        <w:t>жеткілікті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мөлшерде</w:t>
      </w:r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ал</w:t>
      </w:r>
      <w:r w:rsidRPr="00F73433">
        <w:rPr>
          <w:color w:val="402000"/>
          <w:sz w:val="28"/>
          <w:szCs w:val="28"/>
          <w:lang w:val="en-US"/>
        </w:rPr>
        <w:t xml:space="preserve"> NH</w:t>
      </w:r>
      <w:r w:rsidRPr="00F73433">
        <w:rPr>
          <w:color w:val="402000"/>
          <w:sz w:val="28"/>
          <w:szCs w:val="28"/>
          <w:vertAlign w:val="subscript"/>
          <w:lang w:val="en-US"/>
        </w:rPr>
        <w:t>3</w:t>
      </w:r>
      <w:r w:rsidRPr="00F73433">
        <w:rPr>
          <w:color w:val="402000"/>
          <w:sz w:val="28"/>
          <w:szCs w:val="28"/>
          <w:lang w:val="en-US"/>
        </w:rPr>
        <w:t>-</w:t>
      </w:r>
      <w:proofErr w:type="spellStart"/>
      <w:r w:rsidRPr="00CE04C4">
        <w:rPr>
          <w:color w:val="402000"/>
          <w:sz w:val="28"/>
          <w:szCs w:val="28"/>
        </w:rPr>
        <w:t>ті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бөліп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алу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r w:rsidRPr="00CE04C4">
        <w:rPr>
          <w:color w:val="402000"/>
          <w:sz w:val="28"/>
          <w:szCs w:val="28"/>
        </w:rPr>
        <w:t>арқылы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азайта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отырып</w:t>
      </w:r>
      <w:proofErr w:type="spellEnd"/>
      <w:r w:rsidRPr="00F73433">
        <w:rPr>
          <w:color w:val="402000"/>
          <w:sz w:val="28"/>
          <w:szCs w:val="28"/>
          <w:lang w:val="en-US"/>
        </w:rPr>
        <w:t xml:space="preserve">, </w:t>
      </w:r>
      <w:r w:rsidRPr="00CE04C4">
        <w:rPr>
          <w:color w:val="402000"/>
          <w:sz w:val="28"/>
          <w:szCs w:val="28"/>
        </w:rPr>
        <w:t>жүргізу</w:t>
      </w:r>
      <w:r w:rsidRPr="00F73433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CE04C4">
        <w:rPr>
          <w:color w:val="402000"/>
          <w:sz w:val="28"/>
          <w:szCs w:val="28"/>
        </w:rPr>
        <w:t>керек</w:t>
      </w:r>
      <w:proofErr w:type="spellEnd"/>
      <w:r w:rsidRPr="00F73433">
        <w:rPr>
          <w:color w:val="402000"/>
          <w:sz w:val="28"/>
          <w:szCs w:val="28"/>
          <w:lang w:val="en-US"/>
        </w:rPr>
        <w:t>.</w:t>
      </w:r>
    </w:p>
    <w:p w:rsidR="00F73433" w:rsidRDefault="00F73433" w:rsidP="00F73433">
      <w:pPr>
        <w:pStyle w:val="a3"/>
        <w:spacing w:before="0" w:beforeAutospacing="0" w:after="0" w:afterAutospacing="0" w:line="360" w:lineRule="auto"/>
        <w:ind w:right="136"/>
        <w:jc w:val="center"/>
        <w:rPr>
          <w:rStyle w:val="a4"/>
          <w:color w:val="424242"/>
          <w:sz w:val="28"/>
          <w:szCs w:val="28"/>
          <w:lang w:val="en-US"/>
        </w:rPr>
      </w:pPr>
    </w:p>
    <w:p w:rsidR="00F73433" w:rsidRPr="00F73433" w:rsidRDefault="00F73433" w:rsidP="00F73433">
      <w:pPr>
        <w:pStyle w:val="a3"/>
        <w:spacing w:before="0" w:beforeAutospacing="0" w:after="0" w:afterAutospacing="0" w:line="360" w:lineRule="auto"/>
        <w:ind w:right="136"/>
        <w:jc w:val="center"/>
        <w:rPr>
          <w:color w:val="424242"/>
          <w:sz w:val="28"/>
          <w:szCs w:val="28"/>
          <w:lang w:val="kk-KZ"/>
        </w:rPr>
      </w:pPr>
      <w:r w:rsidRPr="00B96718">
        <w:rPr>
          <w:rStyle w:val="a4"/>
          <w:color w:val="424242"/>
          <w:sz w:val="28"/>
          <w:szCs w:val="28"/>
        </w:rPr>
        <w:t>Химиялық</w:t>
      </w:r>
      <w:r w:rsidRPr="00F73433">
        <w:rPr>
          <w:rStyle w:val="a4"/>
          <w:color w:val="424242"/>
          <w:sz w:val="28"/>
          <w:szCs w:val="28"/>
          <w:lang w:val="en-US"/>
        </w:rPr>
        <w:t xml:space="preserve"> </w:t>
      </w:r>
      <w:r w:rsidRPr="00B96718">
        <w:rPr>
          <w:rStyle w:val="a4"/>
          <w:color w:val="424242"/>
          <w:sz w:val="28"/>
          <w:szCs w:val="28"/>
        </w:rPr>
        <w:t>тепе</w:t>
      </w:r>
      <w:r w:rsidRPr="00F73433">
        <w:rPr>
          <w:rStyle w:val="a4"/>
          <w:color w:val="424242"/>
          <w:sz w:val="28"/>
          <w:szCs w:val="28"/>
          <w:lang w:val="en-US"/>
        </w:rPr>
        <w:t xml:space="preserve"> </w:t>
      </w:r>
      <w:r w:rsidRPr="00B96718">
        <w:rPr>
          <w:rStyle w:val="a4"/>
          <w:color w:val="424242"/>
          <w:sz w:val="28"/>
          <w:szCs w:val="28"/>
        </w:rPr>
        <w:t>теңдік</w:t>
      </w:r>
      <w:proofErr w:type="gramStart"/>
      <w:r w:rsidRPr="00F73433">
        <w:rPr>
          <w:rStyle w:val="a4"/>
          <w:color w:val="424242"/>
          <w:sz w:val="28"/>
          <w:szCs w:val="28"/>
          <w:lang w:val="en-US"/>
        </w:rPr>
        <w:t>.</w:t>
      </w:r>
      <w:r w:rsidRPr="00B96718">
        <w:rPr>
          <w:rStyle w:val="a4"/>
          <w:color w:val="424242"/>
          <w:sz w:val="28"/>
          <w:szCs w:val="28"/>
        </w:rPr>
        <w:t>Т</w:t>
      </w:r>
      <w:proofErr w:type="gramEnd"/>
      <w:r w:rsidRPr="00B96718">
        <w:rPr>
          <w:rStyle w:val="a4"/>
          <w:color w:val="424242"/>
          <w:sz w:val="28"/>
          <w:szCs w:val="28"/>
        </w:rPr>
        <w:t>епе</w:t>
      </w:r>
      <w:r w:rsidRPr="00F73433">
        <w:rPr>
          <w:rStyle w:val="a4"/>
          <w:color w:val="424242"/>
          <w:sz w:val="28"/>
          <w:szCs w:val="28"/>
          <w:lang w:val="en-US"/>
        </w:rPr>
        <w:t xml:space="preserve"> </w:t>
      </w:r>
      <w:r w:rsidRPr="00B96718">
        <w:rPr>
          <w:rStyle w:val="a4"/>
          <w:color w:val="424242"/>
          <w:sz w:val="28"/>
          <w:szCs w:val="28"/>
        </w:rPr>
        <w:t>теңдік</w:t>
      </w:r>
      <w:r w:rsidRPr="00F73433">
        <w:rPr>
          <w:rStyle w:val="a4"/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rStyle w:val="a4"/>
          <w:color w:val="424242"/>
          <w:sz w:val="28"/>
          <w:szCs w:val="28"/>
        </w:rPr>
        <w:t>константасы</w:t>
      </w:r>
      <w:proofErr w:type="spellEnd"/>
      <w:r w:rsidRPr="00F73433">
        <w:rPr>
          <w:rStyle w:val="a4"/>
          <w:color w:val="424242"/>
          <w:sz w:val="28"/>
          <w:szCs w:val="28"/>
          <w:lang w:val="en-US"/>
        </w:rPr>
        <w:t>,</w:t>
      </w:r>
      <w:r w:rsidRPr="00B96718">
        <w:rPr>
          <w:rStyle w:val="a4"/>
          <w:color w:val="424242"/>
          <w:sz w:val="28"/>
          <w:szCs w:val="28"/>
        </w:rPr>
        <w:t>оның</w:t>
      </w:r>
      <w:r w:rsidRPr="00F73433">
        <w:rPr>
          <w:rStyle w:val="a4"/>
          <w:color w:val="424242"/>
          <w:sz w:val="28"/>
          <w:szCs w:val="28"/>
          <w:lang w:val="en-US"/>
        </w:rPr>
        <w:t xml:space="preserve"> </w:t>
      </w:r>
      <w:r w:rsidRPr="00B96718">
        <w:rPr>
          <w:rStyle w:val="a4"/>
          <w:color w:val="424242"/>
          <w:sz w:val="28"/>
          <w:szCs w:val="28"/>
        </w:rPr>
        <w:t>физикалық</w:t>
      </w:r>
      <w:r w:rsidRPr="00F73433">
        <w:rPr>
          <w:rStyle w:val="a4"/>
          <w:color w:val="424242"/>
          <w:sz w:val="28"/>
          <w:szCs w:val="28"/>
          <w:lang w:val="en-US"/>
        </w:rPr>
        <w:t xml:space="preserve"> </w:t>
      </w:r>
      <w:r w:rsidRPr="00B96718">
        <w:rPr>
          <w:rStyle w:val="a4"/>
          <w:color w:val="424242"/>
          <w:sz w:val="28"/>
          <w:szCs w:val="28"/>
        </w:rPr>
        <w:t>маңызы</w:t>
      </w:r>
      <w:r w:rsidRPr="00F73433">
        <w:rPr>
          <w:rStyle w:val="a4"/>
          <w:color w:val="424242"/>
          <w:sz w:val="28"/>
          <w:szCs w:val="28"/>
          <w:lang w:val="en-US"/>
        </w:rPr>
        <w:t>.</w:t>
      </w:r>
      <w:r>
        <w:rPr>
          <w:rStyle w:val="a4"/>
          <w:color w:val="424242"/>
          <w:sz w:val="28"/>
          <w:szCs w:val="28"/>
          <w:lang w:val="kk-KZ"/>
        </w:rPr>
        <w:t xml:space="preserve"> </w:t>
      </w:r>
      <w:r w:rsidRPr="00F73433">
        <w:rPr>
          <w:rStyle w:val="a4"/>
          <w:color w:val="424242"/>
          <w:sz w:val="28"/>
          <w:szCs w:val="28"/>
          <w:lang w:val="kk-KZ"/>
        </w:rPr>
        <w:t>Ле-Шателье-Браун принципі</w:t>
      </w:r>
    </w:p>
    <w:p w:rsidR="00F73433" w:rsidRDefault="00F73433" w:rsidP="00F73433">
      <w:pPr>
        <w:pStyle w:val="a3"/>
        <w:spacing w:before="0" w:beforeAutospacing="0" w:after="0" w:afterAutospacing="0" w:line="360" w:lineRule="auto"/>
        <w:ind w:right="136" w:firstLine="572"/>
        <w:jc w:val="both"/>
        <w:rPr>
          <w:rStyle w:val="a4"/>
          <w:color w:val="424242"/>
          <w:sz w:val="28"/>
          <w:szCs w:val="28"/>
          <w:lang w:val="en-US"/>
        </w:rPr>
      </w:pPr>
    </w:p>
    <w:p w:rsidR="00F73433" w:rsidRDefault="00F73433" w:rsidP="00F73433">
      <w:pPr>
        <w:pStyle w:val="a3"/>
        <w:spacing w:before="0" w:beforeAutospacing="0" w:after="0" w:afterAutospacing="0" w:line="360" w:lineRule="auto"/>
        <w:ind w:right="136" w:firstLine="572"/>
        <w:jc w:val="both"/>
        <w:rPr>
          <w:color w:val="424242"/>
          <w:sz w:val="28"/>
          <w:szCs w:val="28"/>
          <w:lang w:val="en-US"/>
        </w:rPr>
      </w:pPr>
      <w:r w:rsidRPr="00B96718">
        <w:rPr>
          <w:rStyle w:val="a4"/>
          <w:color w:val="424242"/>
          <w:sz w:val="28"/>
          <w:szCs w:val="28"/>
          <w:lang w:val="kk-KZ"/>
        </w:rPr>
        <w:t>Химиялық тепе-теңдік</w:t>
      </w:r>
      <w:r w:rsidRPr="00B96718">
        <w:rPr>
          <w:rStyle w:val="apple-converted-space"/>
          <w:color w:val="424242"/>
          <w:sz w:val="28"/>
          <w:szCs w:val="28"/>
          <w:lang w:val="kk-KZ"/>
        </w:rPr>
        <w:t> </w:t>
      </w:r>
      <w:r w:rsidRPr="00B96718">
        <w:rPr>
          <w:color w:val="424242"/>
          <w:sz w:val="28"/>
          <w:szCs w:val="28"/>
          <w:lang w:val="kk-KZ"/>
        </w:rPr>
        <w:t xml:space="preserve">— бір немесе бірнеше қарама-қарсы жүретін қайтымды реакциялар жылдамдықтарының теңескен күйі.Қайтымды </w:t>
      </w:r>
      <w:r w:rsidRPr="00B96718">
        <w:rPr>
          <w:color w:val="424242"/>
          <w:sz w:val="28"/>
          <w:szCs w:val="28"/>
          <w:lang w:val="kk-KZ"/>
        </w:rPr>
        <w:lastRenderedPageBreak/>
        <w:t xml:space="preserve">реакция аяғына дейін жүрмейді, ол басталғанда тура жүретін реакцияның жылдамдығы (v1) жоғары, кері реакцияжылдамдығы (v2) баяу болады. </w:t>
      </w:r>
      <w:r w:rsidRPr="00F73433">
        <w:rPr>
          <w:color w:val="424242"/>
          <w:sz w:val="28"/>
          <w:szCs w:val="28"/>
          <w:lang w:val="kk-KZ"/>
        </w:rPr>
        <w:t xml:space="preserve">Тура реакция жүрген сайын реакцияға алынған заттың концентрациясы азайып, v1 — жылдамдығы кемиді, керісінше, тіке реакциядан пайда болған өнімнің концентрациясы артып, v2 күшейеді. Біртіндеп екі реакция жылдамдығы теңеседі: v1=v2. Осындай жағдайды химиялық тепе-теңдік деп атайды. </w:t>
      </w:r>
    </w:p>
    <w:p w:rsidR="00F73433" w:rsidRDefault="00F73433" w:rsidP="00F73433">
      <w:pPr>
        <w:pStyle w:val="a3"/>
        <w:spacing w:before="0" w:beforeAutospacing="0" w:after="0" w:afterAutospacing="0" w:line="360" w:lineRule="auto"/>
        <w:ind w:right="136" w:firstLine="572"/>
        <w:jc w:val="both"/>
        <w:rPr>
          <w:color w:val="424242"/>
          <w:sz w:val="28"/>
          <w:szCs w:val="28"/>
          <w:lang w:val="en-US"/>
        </w:rPr>
      </w:pPr>
      <w:r w:rsidRPr="00F73433">
        <w:rPr>
          <w:color w:val="424242"/>
          <w:sz w:val="28"/>
          <w:szCs w:val="28"/>
          <w:lang w:val="kk-KZ"/>
        </w:rPr>
        <w:t>Тепе-теңдік орнағанмен қарама-қарсы бағытталған екі реакция да тоқтамай жүре береді. Егер сыртқы жағдай (қысым, концентрация, температура) өзгермесе реакция жылдамдықтары тең болып, химиялық тепе-теңдік орнаған қалпында қала береді, сондықтан оны жылжымалы немесе [динамикалық] тепе-теңдік деп те атайды. Реакцияласушы жүйенің бір тепе-теңдік күйден басқа басқа тепе-теңдік күйге ауысуын химиялық тепе-теңдіктің ығысуы дейді. Химиялық тепе-теңдік орнаған кездегі реакцияға қатысқан әр заттың концентрациясы тепе-теңдік концентрациясы деп аталады. Химиялық тепе-теңдікті сан жағынан сипаттайтын көрсеткіш тепе-теңдік константасы (тұрақтысы) (К) деп аталады: aA+bB=pP+qQ, мұндағы бас әріптер — заттардың формулалары, кіші әріптер — реакциядағы молекула сандарын көрсететін коэффициенттер. Тепе-теңдік константасы тура және кері реакциялардың жылдамдық константаларының (k1,k2) қатынасы деп те аталады: K=k1/k2. К — белгілі температурада тура реакция өнімдері мен реакциясы алынған заттардың мольдік көбейтінділерінің қатынасын көрсететін тұрақты шама. Тепе-теңдік константасының теңдеуі реакцияға қатысқан заттардың тепе-теңдік концентрацияларының бір-біріне тәуелділігін көрсетеді. Химиялық тепе-теңдікті зерттеудің теориялық және практикалық маңызы бар.</w:t>
      </w:r>
    </w:p>
    <w:p w:rsidR="00F73433" w:rsidRPr="00F73433" w:rsidRDefault="00F73433" w:rsidP="00F73433">
      <w:pPr>
        <w:pStyle w:val="a3"/>
        <w:spacing w:before="0" w:beforeAutospacing="0" w:after="0" w:afterAutospacing="0" w:line="360" w:lineRule="auto"/>
        <w:ind w:right="136" w:firstLine="572"/>
        <w:jc w:val="both"/>
        <w:rPr>
          <w:color w:val="424242"/>
          <w:sz w:val="28"/>
          <w:szCs w:val="28"/>
          <w:lang w:val="kk-KZ"/>
        </w:rPr>
      </w:pPr>
      <w:r w:rsidRPr="00F73433">
        <w:rPr>
          <w:rStyle w:val="a4"/>
          <w:color w:val="424242"/>
          <w:sz w:val="28"/>
          <w:szCs w:val="28"/>
          <w:lang w:val="kk-KZ"/>
        </w:rPr>
        <w:t>Ле Шателье-Браун принципі</w:t>
      </w:r>
      <w:r w:rsidRPr="00F73433">
        <w:rPr>
          <w:color w:val="424242"/>
          <w:sz w:val="28"/>
          <w:szCs w:val="28"/>
          <w:lang w:val="kk-KZ"/>
        </w:rPr>
        <w:t>,</w:t>
      </w:r>
      <w:r w:rsidRPr="00F73433">
        <w:rPr>
          <w:rStyle w:val="apple-converted-space"/>
          <w:color w:val="424242"/>
          <w:sz w:val="28"/>
          <w:szCs w:val="28"/>
          <w:lang w:val="kk-KZ"/>
        </w:rPr>
        <w:t> </w:t>
      </w:r>
      <w:r w:rsidRPr="00F73433">
        <w:rPr>
          <w:i/>
          <w:iCs/>
          <w:color w:val="424242"/>
          <w:sz w:val="28"/>
          <w:szCs w:val="28"/>
          <w:lang w:val="kk-KZ"/>
        </w:rPr>
        <w:t>Ле Шателье — Браун принципі</w:t>
      </w:r>
      <w:r w:rsidRPr="00F73433">
        <w:rPr>
          <w:color w:val="424242"/>
          <w:sz w:val="28"/>
          <w:szCs w:val="28"/>
          <w:lang w:val="kk-KZ"/>
        </w:rPr>
        <w:t>, тепе-теңдіктің ығысу принципі — жүйені термодинамикалық тепе-теңдік күйден ауытқытатын сыртқы әсердің салдарынан сол жүйедегі тепе-теңдік осы әсерді әлсірететін (</w:t>
      </w:r>
      <w:r w:rsidRPr="00F73433">
        <w:rPr>
          <w:i/>
          <w:iCs/>
          <w:color w:val="424242"/>
          <w:sz w:val="28"/>
          <w:szCs w:val="28"/>
          <w:lang w:val="kk-KZ"/>
        </w:rPr>
        <w:t>немесе оған қарсы әсер ететін</w:t>
      </w:r>
      <w:r w:rsidRPr="00F73433">
        <w:rPr>
          <w:color w:val="424242"/>
          <w:sz w:val="28"/>
          <w:szCs w:val="28"/>
          <w:lang w:val="kk-KZ"/>
        </w:rPr>
        <w:t xml:space="preserve">) реакция бағытына қарай ығысатындығын тұжырымдайтын принцип. Жүйедегі тепе-теңдіктің </w:t>
      </w:r>
      <w:r w:rsidRPr="00F73433">
        <w:rPr>
          <w:color w:val="424242"/>
          <w:sz w:val="28"/>
          <w:szCs w:val="28"/>
          <w:lang w:val="kk-KZ"/>
        </w:rPr>
        <w:lastRenderedPageBreak/>
        <w:t>ығысуына реагенттер мен өнімдердің концентрацияларының, қысымның (</w:t>
      </w:r>
      <w:r w:rsidRPr="00F73433">
        <w:rPr>
          <w:i/>
          <w:iCs/>
          <w:color w:val="424242"/>
          <w:sz w:val="28"/>
          <w:szCs w:val="28"/>
          <w:lang w:val="kk-KZ"/>
        </w:rPr>
        <w:t>газдар үшін</w:t>
      </w:r>
      <w:r w:rsidRPr="00F73433">
        <w:rPr>
          <w:color w:val="424242"/>
          <w:sz w:val="28"/>
          <w:szCs w:val="28"/>
          <w:lang w:val="kk-KZ"/>
        </w:rPr>
        <w:t xml:space="preserve">) және температураның өзгеруі әсер етеді. </w:t>
      </w:r>
    </w:p>
    <w:p w:rsidR="00F73433" w:rsidRDefault="00F73433" w:rsidP="00F73433">
      <w:pPr>
        <w:pStyle w:val="a3"/>
        <w:spacing w:before="0" w:beforeAutospacing="0" w:after="0" w:afterAutospacing="0" w:line="360" w:lineRule="auto"/>
        <w:ind w:right="136" w:firstLine="572"/>
        <w:jc w:val="both"/>
        <w:rPr>
          <w:color w:val="424242"/>
          <w:sz w:val="28"/>
          <w:szCs w:val="28"/>
          <w:lang w:val="en-US"/>
        </w:rPr>
      </w:pPr>
      <w:r w:rsidRPr="00B96718">
        <w:rPr>
          <w:color w:val="424242"/>
          <w:sz w:val="28"/>
          <w:szCs w:val="28"/>
        </w:rPr>
        <w:t>Тепе</w:t>
      </w:r>
      <w:r w:rsidRPr="00F73433">
        <w:rPr>
          <w:color w:val="424242"/>
          <w:sz w:val="28"/>
          <w:szCs w:val="28"/>
          <w:lang w:val="en-US"/>
        </w:rPr>
        <w:t>-</w:t>
      </w:r>
      <w:r w:rsidRPr="00B96718">
        <w:rPr>
          <w:color w:val="424242"/>
          <w:sz w:val="28"/>
          <w:szCs w:val="28"/>
        </w:rPr>
        <w:t>теңдік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gramStart"/>
      <w:r w:rsidRPr="00B96718">
        <w:rPr>
          <w:color w:val="424242"/>
          <w:sz w:val="28"/>
          <w:szCs w:val="28"/>
        </w:rPr>
        <w:t>к</w:t>
      </w:r>
      <w:proofErr w:type="gramEnd"/>
      <w:r w:rsidRPr="00B96718">
        <w:rPr>
          <w:color w:val="424242"/>
          <w:sz w:val="28"/>
          <w:szCs w:val="28"/>
        </w:rPr>
        <w:t>үйге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келген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жүйеде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тура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және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кері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реакциялардың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жылдамдықтары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бірдей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болады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. </w:t>
      </w:r>
      <w:r w:rsidRPr="00B96718">
        <w:rPr>
          <w:color w:val="424242"/>
          <w:sz w:val="28"/>
          <w:szCs w:val="28"/>
        </w:rPr>
        <w:t xml:space="preserve">Жүйедегі азот </w:t>
      </w:r>
      <w:proofErr w:type="spellStart"/>
      <w:r w:rsidRPr="00B96718">
        <w:rPr>
          <w:color w:val="424242"/>
          <w:sz w:val="28"/>
          <w:szCs w:val="28"/>
        </w:rPr>
        <w:t>немесе</w:t>
      </w:r>
      <w:proofErr w:type="spellEnd"/>
      <w:r w:rsidRPr="00B96718">
        <w:rPr>
          <w:color w:val="424242"/>
          <w:sz w:val="28"/>
          <w:szCs w:val="28"/>
        </w:rPr>
        <w:t xml:space="preserve"> сутектіңконцентрациясын арттырғанда </w:t>
      </w:r>
      <w:proofErr w:type="spellStart"/>
      <w:r w:rsidRPr="00B96718">
        <w:rPr>
          <w:color w:val="424242"/>
          <w:sz w:val="28"/>
          <w:szCs w:val="28"/>
        </w:rPr>
        <w:t>Ле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Шателье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принципі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бойынша</w:t>
      </w:r>
      <w:proofErr w:type="spellEnd"/>
      <w:r w:rsidRPr="00B96718">
        <w:rPr>
          <w:color w:val="424242"/>
          <w:sz w:val="28"/>
          <w:szCs w:val="28"/>
        </w:rPr>
        <w:t xml:space="preserve"> тепе-теңдік олардың </w:t>
      </w:r>
      <w:proofErr w:type="spellStart"/>
      <w:r w:rsidRPr="00B96718">
        <w:rPr>
          <w:color w:val="424242"/>
          <w:sz w:val="28"/>
          <w:szCs w:val="28"/>
        </w:rPr>
        <w:t>концентрациясын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кемітетін</w:t>
      </w:r>
      <w:proofErr w:type="spellEnd"/>
      <w:r w:rsidRPr="00B96718">
        <w:rPr>
          <w:color w:val="424242"/>
          <w:sz w:val="28"/>
          <w:szCs w:val="28"/>
        </w:rPr>
        <w:t>, яғни аммиак түзілетін бағ</w:t>
      </w:r>
      <w:proofErr w:type="gramStart"/>
      <w:r w:rsidRPr="00B96718">
        <w:rPr>
          <w:color w:val="424242"/>
          <w:sz w:val="28"/>
          <w:szCs w:val="28"/>
        </w:rPr>
        <w:t>ыт</w:t>
      </w:r>
      <w:proofErr w:type="gramEnd"/>
      <w:r w:rsidRPr="00B96718">
        <w:rPr>
          <w:color w:val="424242"/>
          <w:sz w:val="28"/>
          <w:szCs w:val="28"/>
        </w:rPr>
        <w:t xml:space="preserve">қа қарай ығысады. </w:t>
      </w:r>
      <w:proofErr w:type="spellStart"/>
      <w:r w:rsidRPr="00B96718">
        <w:rPr>
          <w:color w:val="424242"/>
          <w:sz w:val="28"/>
          <w:szCs w:val="28"/>
        </w:rPr>
        <w:t>Керісінше</w:t>
      </w:r>
      <w:proofErr w:type="spellEnd"/>
      <w:r w:rsidRPr="00B96718">
        <w:rPr>
          <w:color w:val="424242"/>
          <w:sz w:val="28"/>
          <w:szCs w:val="28"/>
        </w:rPr>
        <w:t xml:space="preserve">, жүйедегі аммиак </w:t>
      </w:r>
      <w:proofErr w:type="spellStart"/>
      <w:r w:rsidRPr="00B96718">
        <w:rPr>
          <w:color w:val="424242"/>
          <w:sz w:val="28"/>
          <w:szCs w:val="28"/>
        </w:rPr>
        <w:t>концентрациясын</w:t>
      </w:r>
      <w:proofErr w:type="spellEnd"/>
      <w:r w:rsidRPr="00B96718">
        <w:rPr>
          <w:color w:val="424242"/>
          <w:sz w:val="28"/>
          <w:szCs w:val="28"/>
        </w:rPr>
        <w:t xml:space="preserve"> арттырғанда </w:t>
      </w:r>
      <w:proofErr w:type="gramStart"/>
      <w:r w:rsidRPr="00B96718">
        <w:rPr>
          <w:color w:val="424242"/>
          <w:sz w:val="28"/>
          <w:szCs w:val="28"/>
        </w:rPr>
        <w:t>тепе-те</w:t>
      </w:r>
      <w:proofErr w:type="gramEnd"/>
      <w:r w:rsidRPr="00B96718">
        <w:rPr>
          <w:color w:val="424242"/>
          <w:sz w:val="28"/>
          <w:szCs w:val="28"/>
        </w:rPr>
        <w:t xml:space="preserve">ңдік аммиактың </w:t>
      </w:r>
      <w:proofErr w:type="spellStart"/>
      <w:r w:rsidRPr="00B96718">
        <w:rPr>
          <w:color w:val="424242"/>
          <w:sz w:val="28"/>
          <w:szCs w:val="28"/>
        </w:rPr>
        <w:t>концентрациясын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азайтатын</w:t>
      </w:r>
      <w:proofErr w:type="spellEnd"/>
      <w:r w:rsidRPr="00B96718">
        <w:rPr>
          <w:color w:val="424242"/>
          <w:sz w:val="28"/>
          <w:szCs w:val="28"/>
        </w:rPr>
        <w:t xml:space="preserve">, яғни </w:t>
      </w:r>
      <w:proofErr w:type="spellStart"/>
      <w:r w:rsidRPr="00B96718">
        <w:rPr>
          <w:color w:val="424242"/>
          <w:sz w:val="28"/>
          <w:szCs w:val="28"/>
        </w:rPr>
        <w:t>сутек</w:t>
      </w:r>
      <w:proofErr w:type="spellEnd"/>
      <w:r w:rsidRPr="00B96718">
        <w:rPr>
          <w:color w:val="424242"/>
          <w:sz w:val="28"/>
          <w:szCs w:val="28"/>
        </w:rPr>
        <w:t xml:space="preserve"> пен азот түзілетін реакция бағытына қарай ығысады. </w:t>
      </w:r>
      <w:proofErr w:type="gramStart"/>
      <w:r w:rsidRPr="00B96718">
        <w:rPr>
          <w:color w:val="424242"/>
          <w:sz w:val="28"/>
          <w:szCs w:val="28"/>
        </w:rPr>
        <w:t xml:space="preserve">Тура реакция </w:t>
      </w:r>
      <w:proofErr w:type="spellStart"/>
      <w:r w:rsidRPr="00B96718">
        <w:rPr>
          <w:color w:val="424242"/>
          <w:sz w:val="28"/>
          <w:szCs w:val="28"/>
        </w:rPr>
        <w:t>жылу</w:t>
      </w:r>
      <w:proofErr w:type="spellEnd"/>
      <w:r w:rsidRPr="00B96718">
        <w:rPr>
          <w:color w:val="424242"/>
          <w:sz w:val="28"/>
          <w:szCs w:val="28"/>
        </w:rPr>
        <w:t xml:space="preserve"> бөле жүретін болғандықтан жүйенің </w:t>
      </w:r>
      <w:proofErr w:type="spellStart"/>
      <w:r w:rsidRPr="00B96718">
        <w:rPr>
          <w:color w:val="424242"/>
          <w:sz w:val="28"/>
          <w:szCs w:val="28"/>
        </w:rPr>
        <w:t>температурасын</w:t>
      </w:r>
      <w:proofErr w:type="spellEnd"/>
      <w:r w:rsidRPr="00B96718">
        <w:rPr>
          <w:color w:val="424242"/>
          <w:sz w:val="28"/>
          <w:szCs w:val="28"/>
        </w:rPr>
        <w:t xml:space="preserve"> жоғарылатқанда тепе-теңдік </w:t>
      </w:r>
      <w:proofErr w:type="spellStart"/>
      <w:r w:rsidRPr="00B96718">
        <w:rPr>
          <w:color w:val="424242"/>
          <w:sz w:val="28"/>
          <w:szCs w:val="28"/>
        </w:rPr>
        <w:t>Ле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Шателье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принципі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бойынша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сол</w:t>
      </w:r>
      <w:proofErr w:type="spellEnd"/>
      <w:r w:rsidRPr="00B96718">
        <w:rPr>
          <w:color w:val="424242"/>
          <w:sz w:val="28"/>
          <w:szCs w:val="28"/>
        </w:rPr>
        <w:t xml:space="preserve"> әсерді бәсеңдететін, яғни </w:t>
      </w:r>
      <w:proofErr w:type="spellStart"/>
      <w:r w:rsidRPr="00B96718">
        <w:rPr>
          <w:color w:val="424242"/>
          <w:sz w:val="28"/>
          <w:szCs w:val="28"/>
        </w:rPr>
        <w:t>жылу</w:t>
      </w:r>
      <w:proofErr w:type="spellEnd"/>
      <w:r w:rsidRPr="00B96718">
        <w:rPr>
          <w:color w:val="424242"/>
          <w:sz w:val="28"/>
          <w:szCs w:val="28"/>
        </w:rPr>
        <w:t xml:space="preserve"> сіңіре жүретін реакция бағытына, яғни </w:t>
      </w:r>
      <w:proofErr w:type="spellStart"/>
      <w:r w:rsidRPr="00B96718">
        <w:rPr>
          <w:color w:val="424242"/>
          <w:sz w:val="28"/>
          <w:szCs w:val="28"/>
        </w:rPr>
        <w:t>сутек</w:t>
      </w:r>
      <w:proofErr w:type="spellEnd"/>
      <w:r w:rsidRPr="00B96718">
        <w:rPr>
          <w:color w:val="424242"/>
          <w:sz w:val="28"/>
          <w:szCs w:val="28"/>
        </w:rPr>
        <w:t xml:space="preserve"> пен азоттың түзілу </w:t>
      </w:r>
      <w:proofErr w:type="spellStart"/>
      <w:r w:rsidRPr="00B96718">
        <w:rPr>
          <w:color w:val="424242"/>
          <w:sz w:val="28"/>
          <w:szCs w:val="28"/>
        </w:rPr>
        <w:t>реакциясы</w:t>
      </w:r>
      <w:proofErr w:type="spellEnd"/>
      <w:r w:rsidRPr="00B96718">
        <w:rPr>
          <w:color w:val="424242"/>
          <w:sz w:val="28"/>
          <w:szCs w:val="28"/>
        </w:rPr>
        <w:t xml:space="preserve"> бағытына қарай ығысады.</w:t>
      </w:r>
      <w:proofErr w:type="gram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Керісінше</w:t>
      </w:r>
      <w:proofErr w:type="spellEnd"/>
      <w:r w:rsidRPr="00B96718">
        <w:rPr>
          <w:color w:val="424242"/>
          <w:sz w:val="28"/>
          <w:szCs w:val="28"/>
        </w:rPr>
        <w:t xml:space="preserve"> жүйенің </w:t>
      </w:r>
      <w:proofErr w:type="spellStart"/>
      <w:r w:rsidRPr="00B96718">
        <w:rPr>
          <w:color w:val="424242"/>
          <w:sz w:val="28"/>
          <w:szCs w:val="28"/>
        </w:rPr>
        <w:t>температурасын</w:t>
      </w:r>
      <w:proofErr w:type="spellEnd"/>
      <w:r w:rsidRPr="00B96718">
        <w:rPr>
          <w:color w:val="424242"/>
          <w:sz w:val="28"/>
          <w:szCs w:val="28"/>
        </w:rPr>
        <w:t xml:space="preserve"> төмендеткенде </w:t>
      </w:r>
      <w:proofErr w:type="gramStart"/>
      <w:r w:rsidRPr="00B96718">
        <w:rPr>
          <w:color w:val="424242"/>
          <w:sz w:val="28"/>
          <w:szCs w:val="28"/>
        </w:rPr>
        <w:t>тепе-те</w:t>
      </w:r>
      <w:proofErr w:type="gramEnd"/>
      <w:r w:rsidRPr="00B96718">
        <w:rPr>
          <w:color w:val="424242"/>
          <w:sz w:val="28"/>
          <w:szCs w:val="28"/>
        </w:rPr>
        <w:t xml:space="preserve">ңдік </w:t>
      </w:r>
      <w:proofErr w:type="spellStart"/>
      <w:r w:rsidRPr="00B96718">
        <w:rPr>
          <w:color w:val="424242"/>
          <w:sz w:val="28"/>
          <w:szCs w:val="28"/>
        </w:rPr>
        <w:t>жылу</w:t>
      </w:r>
      <w:proofErr w:type="spellEnd"/>
      <w:r w:rsidRPr="00B96718">
        <w:rPr>
          <w:color w:val="424242"/>
          <w:sz w:val="28"/>
          <w:szCs w:val="28"/>
        </w:rPr>
        <w:t xml:space="preserve"> бөле жүретін реакция бағытына қарай ығысады.</w:t>
      </w:r>
      <w:r>
        <w:rPr>
          <w:color w:val="424242"/>
          <w:sz w:val="28"/>
          <w:szCs w:val="28"/>
          <w:lang w:val="en-US"/>
        </w:rPr>
        <w:tab/>
      </w:r>
    </w:p>
    <w:p w:rsidR="00527C66" w:rsidRDefault="00F73433" w:rsidP="00F73433">
      <w:pPr>
        <w:pStyle w:val="a3"/>
        <w:spacing w:before="0" w:beforeAutospacing="0" w:after="0" w:afterAutospacing="0" w:line="360" w:lineRule="auto"/>
        <w:ind w:right="136"/>
        <w:jc w:val="both"/>
      </w:pPr>
      <w:r>
        <w:rPr>
          <w:color w:val="424242"/>
          <w:sz w:val="28"/>
          <w:szCs w:val="28"/>
          <w:lang w:val="en-US"/>
        </w:rPr>
        <w:tab/>
      </w:r>
      <w:r w:rsidRPr="00B96718">
        <w:rPr>
          <w:color w:val="424242"/>
          <w:sz w:val="28"/>
          <w:szCs w:val="28"/>
        </w:rPr>
        <w:t>Қысымның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gramStart"/>
      <w:r w:rsidRPr="00B96718">
        <w:rPr>
          <w:color w:val="424242"/>
          <w:sz w:val="28"/>
          <w:szCs w:val="28"/>
        </w:rPr>
        <w:t>тепе</w:t>
      </w:r>
      <w:r w:rsidRPr="00F73433">
        <w:rPr>
          <w:color w:val="424242"/>
          <w:sz w:val="28"/>
          <w:szCs w:val="28"/>
          <w:lang w:val="en-US"/>
        </w:rPr>
        <w:t>-</w:t>
      </w:r>
      <w:r w:rsidRPr="00B96718">
        <w:rPr>
          <w:color w:val="424242"/>
          <w:sz w:val="28"/>
          <w:szCs w:val="28"/>
        </w:rPr>
        <w:t>те</w:t>
      </w:r>
      <w:proofErr w:type="gramEnd"/>
      <w:r w:rsidRPr="00B96718">
        <w:rPr>
          <w:color w:val="424242"/>
          <w:sz w:val="28"/>
          <w:szCs w:val="28"/>
        </w:rPr>
        <w:t>ңдікке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әсерін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болжау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үшін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реакция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теңдеуінің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сол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және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оң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r w:rsidRPr="00B96718">
        <w:rPr>
          <w:color w:val="424242"/>
          <w:sz w:val="28"/>
          <w:szCs w:val="28"/>
        </w:rPr>
        <w:t>жақтарындағы</w:t>
      </w:r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молекулалар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сандарын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салыстыру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керек</w:t>
      </w:r>
      <w:proofErr w:type="spellEnd"/>
      <w:r w:rsidRPr="00F73433">
        <w:rPr>
          <w:color w:val="424242"/>
          <w:sz w:val="28"/>
          <w:szCs w:val="28"/>
          <w:lang w:val="en-US"/>
        </w:rPr>
        <w:t xml:space="preserve">. </w:t>
      </w:r>
      <w:r w:rsidRPr="00B96718">
        <w:rPr>
          <w:color w:val="424242"/>
          <w:sz w:val="28"/>
          <w:szCs w:val="28"/>
        </w:rPr>
        <w:t xml:space="preserve">Қысымды ұлғайтқанда </w:t>
      </w:r>
      <w:proofErr w:type="spellStart"/>
      <w:r w:rsidRPr="00B96718">
        <w:rPr>
          <w:color w:val="424242"/>
          <w:sz w:val="28"/>
          <w:szCs w:val="28"/>
        </w:rPr>
        <w:t>Ле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Шателье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принципі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бойынша</w:t>
      </w:r>
      <w:proofErr w:type="spellEnd"/>
      <w:r w:rsidRPr="00B96718">
        <w:rPr>
          <w:color w:val="424242"/>
          <w:sz w:val="28"/>
          <w:szCs w:val="28"/>
        </w:rPr>
        <w:t xml:space="preserve"> тепе-теңдік </w:t>
      </w:r>
      <w:proofErr w:type="spellStart"/>
      <w:r w:rsidRPr="00B96718">
        <w:rPr>
          <w:color w:val="424242"/>
          <w:sz w:val="28"/>
          <w:szCs w:val="28"/>
        </w:rPr>
        <w:t>молекулалар</w:t>
      </w:r>
      <w:proofErr w:type="spellEnd"/>
      <w:r w:rsidRPr="00B96718">
        <w:rPr>
          <w:color w:val="424242"/>
          <w:sz w:val="28"/>
          <w:szCs w:val="28"/>
        </w:rPr>
        <w:t xml:space="preserve"> саны </w:t>
      </w:r>
      <w:proofErr w:type="spellStart"/>
      <w:r w:rsidRPr="00B96718">
        <w:rPr>
          <w:color w:val="424242"/>
          <w:sz w:val="28"/>
          <w:szCs w:val="28"/>
        </w:rPr>
        <w:t>азаятын</w:t>
      </w:r>
      <w:proofErr w:type="spellEnd"/>
      <w:r w:rsidRPr="00B96718">
        <w:rPr>
          <w:color w:val="424242"/>
          <w:sz w:val="28"/>
          <w:szCs w:val="28"/>
        </w:rPr>
        <w:t xml:space="preserve">, яғни аммиак түзілу </w:t>
      </w:r>
      <w:proofErr w:type="spellStart"/>
      <w:r w:rsidRPr="00B96718">
        <w:rPr>
          <w:color w:val="424242"/>
          <w:sz w:val="28"/>
          <w:szCs w:val="28"/>
        </w:rPr>
        <w:t>реакциясы</w:t>
      </w:r>
      <w:proofErr w:type="spellEnd"/>
      <w:r w:rsidRPr="00B96718">
        <w:rPr>
          <w:color w:val="424242"/>
          <w:sz w:val="28"/>
          <w:szCs w:val="28"/>
        </w:rPr>
        <w:t xml:space="preserve"> бағытына қарай ығысады. </w:t>
      </w:r>
      <w:proofErr w:type="spellStart"/>
      <w:r w:rsidRPr="00B96718">
        <w:rPr>
          <w:color w:val="424242"/>
          <w:sz w:val="28"/>
          <w:szCs w:val="28"/>
        </w:rPr>
        <w:t>Керісінше</w:t>
      </w:r>
      <w:proofErr w:type="spellEnd"/>
      <w:r w:rsidRPr="00B96718">
        <w:rPr>
          <w:color w:val="424242"/>
          <w:sz w:val="28"/>
          <w:szCs w:val="28"/>
        </w:rPr>
        <w:t xml:space="preserve"> қысымды </w:t>
      </w:r>
      <w:proofErr w:type="spellStart"/>
      <w:r w:rsidRPr="00B96718">
        <w:rPr>
          <w:color w:val="424242"/>
          <w:sz w:val="28"/>
          <w:szCs w:val="28"/>
        </w:rPr>
        <w:t>кеміткенде</w:t>
      </w:r>
      <w:proofErr w:type="spellEnd"/>
      <w:r w:rsidRPr="00B96718">
        <w:rPr>
          <w:color w:val="424242"/>
          <w:sz w:val="28"/>
          <w:szCs w:val="28"/>
        </w:rPr>
        <w:t xml:space="preserve"> тепе-теңдік </w:t>
      </w:r>
      <w:proofErr w:type="spellStart"/>
      <w:r w:rsidRPr="00B96718">
        <w:rPr>
          <w:color w:val="424242"/>
          <w:sz w:val="28"/>
          <w:szCs w:val="28"/>
        </w:rPr>
        <w:t>молекулалар</w:t>
      </w:r>
      <w:proofErr w:type="spellEnd"/>
      <w:r w:rsidRPr="00B96718">
        <w:rPr>
          <w:color w:val="424242"/>
          <w:sz w:val="28"/>
          <w:szCs w:val="28"/>
        </w:rPr>
        <w:t xml:space="preserve"> саны көбейетін </w:t>
      </w:r>
      <w:proofErr w:type="gramStart"/>
      <w:r w:rsidRPr="00B96718">
        <w:rPr>
          <w:color w:val="424242"/>
          <w:sz w:val="28"/>
          <w:szCs w:val="28"/>
        </w:rPr>
        <w:t>жа</w:t>
      </w:r>
      <w:proofErr w:type="gramEnd"/>
      <w:r w:rsidRPr="00B96718">
        <w:rPr>
          <w:color w:val="424242"/>
          <w:sz w:val="28"/>
          <w:szCs w:val="28"/>
        </w:rPr>
        <w:t xml:space="preserve">ққа ығысады. </w:t>
      </w:r>
      <w:proofErr w:type="spellStart"/>
      <w:r w:rsidRPr="00B96718">
        <w:rPr>
          <w:color w:val="424242"/>
          <w:sz w:val="28"/>
          <w:szCs w:val="28"/>
        </w:rPr>
        <w:t>Егер</w:t>
      </w:r>
      <w:proofErr w:type="spellEnd"/>
      <w:r w:rsidRPr="00B96718">
        <w:rPr>
          <w:color w:val="424242"/>
          <w:sz w:val="28"/>
          <w:szCs w:val="28"/>
        </w:rPr>
        <w:t xml:space="preserve"> қайтымды реакция теңдеуінің оң және </w:t>
      </w:r>
      <w:proofErr w:type="spellStart"/>
      <w:r w:rsidRPr="00B96718">
        <w:rPr>
          <w:color w:val="424242"/>
          <w:sz w:val="28"/>
          <w:szCs w:val="28"/>
        </w:rPr>
        <w:t>сол</w:t>
      </w:r>
      <w:proofErr w:type="spellEnd"/>
      <w:r w:rsidRPr="00B96718">
        <w:rPr>
          <w:color w:val="424242"/>
          <w:sz w:val="28"/>
          <w:szCs w:val="28"/>
        </w:rPr>
        <w:t xml:space="preserve"> жақтарындағы </w:t>
      </w:r>
      <w:proofErr w:type="spellStart"/>
      <w:r w:rsidRPr="00B96718">
        <w:rPr>
          <w:color w:val="424242"/>
          <w:sz w:val="28"/>
          <w:szCs w:val="28"/>
        </w:rPr>
        <w:t>молекулалар</w:t>
      </w:r>
      <w:proofErr w:type="spellEnd"/>
      <w:r w:rsidRPr="00B96718">
        <w:rPr>
          <w:color w:val="424242"/>
          <w:sz w:val="28"/>
          <w:szCs w:val="28"/>
        </w:rPr>
        <w:t xml:space="preserve"> саны </w:t>
      </w:r>
      <w:proofErr w:type="spellStart"/>
      <w:r w:rsidRPr="00B96718">
        <w:rPr>
          <w:color w:val="424242"/>
          <w:sz w:val="28"/>
          <w:szCs w:val="28"/>
        </w:rPr>
        <w:t>бірдей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болса</w:t>
      </w:r>
      <w:proofErr w:type="spellEnd"/>
      <w:r w:rsidRPr="00B96718">
        <w:rPr>
          <w:color w:val="424242"/>
          <w:sz w:val="28"/>
          <w:szCs w:val="28"/>
        </w:rPr>
        <w:t xml:space="preserve">, </w:t>
      </w:r>
      <w:proofErr w:type="spellStart"/>
      <w:r w:rsidRPr="00B96718">
        <w:rPr>
          <w:color w:val="424242"/>
          <w:sz w:val="28"/>
          <w:szCs w:val="28"/>
        </w:rPr>
        <w:t>онда</w:t>
      </w:r>
      <w:proofErr w:type="spellEnd"/>
      <w:r w:rsidRPr="00B96718">
        <w:rPr>
          <w:color w:val="424242"/>
          <w:sz w:val="28"/>
          <w:szCs w:val="28"/>
        </w:rPr>
        <w:t xml:space="preserve"> қысымның өзгеруі тепе-теңдіктің ығысуына әсер </w:t>
      </w:r>
      <w:proofErr w:type="spellStart"/>
      <w:r w:rsidRPr="00B96718">
        <w:rPr>
          <w:color w:val="424242"/>
          <w:sz w:val="28"/>
          <w:szCs w:val="28"/>
        </w:rPr>
        <w:t>етпейді</w:t>
      </w:r>
      <w:proofErr w:type="spellEnd"/>
      <w:r w:rsidRPr="00B96718">
        <w:rPr>
          <w:color w:val="424242"/>
          <w:sz w:val="28"/>
          <w:szCs w:val="28"/>
        </w:rPr>
        <w:t xml:space="preserve">. </w:t>
      </w:r>
      <w:proofErr w:type="spellStart"/>
      <w:r w:rsidRPr="00B96718">
        <w:rPr>
          <w:color w:val="424242"/>
          <w:sz w:val="28"/>
          <w:szCs w:val="28"/>
        </w:rPr>
        <w:t>Ле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Шателье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принциін</w:t>
      </w:r>
      <w:proofErr w:type="spellEnd"/>
      <w:r w:rsidRPr="00B96718">
        <w:rPr>
          <w:color w:val="424242"/>
          <w:sz w:val="28"/>
          <w:szCs w:val="28"/>
        </w:rPr>
        <w:t xml:space="preserve"> 1885 ж. А. </w:t>
      </w:r>
      <w:proofErr w:type="spellStart"/>
      <w:r w:rsidRPr="00B96718">
        <w:rPr>
          <w:color w:val="424242"/>
          <w:sz w:val="28"/>
          <w:szCs w:val="28"/>
        </w:rPr>
        <w:t>Ле</w:t>
      </w:r>
      <w:proofErr w:type="spellEnd"/>
      <w:r w:rsidRPr="00B96718">
        <w:rPr>
          <w:color w:val="424242"/>
          <w:sz w:val="28"/>
          <w:szCs w:val="28"/>
        </w:rPr>
        <w:t xml:space="preserve"> </w:t>
      </w:r>
      <w:proofErr w:type="spellStart"/>
      <w:r w:rsidRPr="00B96718">
        <w:rPr>
          <w:color w:val="424242"/>
          <w:sz w:val="28"/>
          <w:szCs w:val="28"/>
        </w:rPr>
        <w:t>Шателье</w:t>
      </w:r>
      <w:proofErr w:type="spellEnd"/>
      <w:r w:rsidRPr="00B96718">
        <w:rPr>
          <w:color w:val="424242"/>
          <w:sz w:val="28"/>
          <w:szCs w:val="28"/>
        </w:rPr>
        <w:t xml:space="preserve"> (</w:t>
      </w:r>
      <w:r w:rsidRPr="00B96718">
        <w:rPr>
          <w:i/>
          <w:iCs/>
          <w:color w:val="424242"/>
          <w:sz w:val="28"/>
          <w:szCs w:val="28"/>
        </w:rPr>
        <w:t>1850 — 1936</w:t>
      </w:r>
      <w:r w:rsidRPr="00B96718">
        <w:rPr>
          <w:color w:val="424242"/>
          <w:sz w:val="28"/>
          <w:szCs w:val="28"/>
        </w:rPr>
        <w:t>) тұжырымдап, ал теорилық тұ</w:t>
      </w:r>
      <w:proofErr w:type="gramStart"/>
      <w:r w:rsidRPr="00B96718">
        <w:rPr>
          <w:color w:val="424242"/>
          <w:sz w:val="28"/>
          <w:szCs w:val="28"/>
        </w:rPr>
        <w:t>р</w:t>
      </w:r>
      <w:proofErr w:type="gramEnd"/>
      <w:r w:rsidRPr="00B96718">
        <w:rPr>
          <w:color w:val="424242"/>
          <w:sz w:val="28"/>
          <w:szCs w:val="28"/>
        </w:rPr>
        <w:t>ғыдан 1887 ж.К.Ф. Браун (</w:t>
      </w:r>
      <w:r w:rsidRPr="00B96718">
        <w:rPr>
          <w:i/>
          <w:iCs/>
          <w:color w:val="424242"/>
          <w:sz w:val="28"/>
          <w:szCs w:val="28"/>
        </w:rPr>
        <w:t>1850 — 1918</w:t>
      </w:r>
      <w:r w:rsidRPr="00B96718">
        <w:rPr>
          <w:color w:val="424242"/>
          <w:sz w:val="28"/>
          <w:szCs w:val="28"/>
        </w:rPr>
        <w:t xml:space="preserve">) </w:t>
      </w:r>
      <w:proofErr w:type="spellStart"/>
      <w:r w:rsidRPr="00B96718">
        <w:rPr>
          <w:color w:val="424242"/>
          <w:sz w:val="28"/>
          <w:szCs w:val="28"/>
        </w:rPr>
        <w:t>негіздеген</w:t>
      </w:r>
      <w:proofErr w:type="spellEnd"/>
    </w:p>
    <w:sectPr w:rsidR="00527C66" w:rsidSect="00527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3433"/>
    <w:rsid w:val="00527C66"/>
    <w:rsid w:val="00F73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343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73433"/>
  </w:style>
  <w:style w:type="character" w:styleId="a4">
    <w:name w:val="Strong"/>
    <w:basedOn w:val="a0"/>
    <w:uiPriority w:val="22"/>
    <w:qFormat/>
    <w:rsid w:val="00F7343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755</Words>
  <Characters>4307</Characters>
  <Application>Microsoft Office Word</Application>
  <DocSecurity>0</DocSecurity>
  <Lines>35</Lines>
  <Paragraphs>10</Paragraphs>
  <ScaleCrop>false</ScaleCrop>
  <Company>Microsoft</Company>
  <LinksUpToDate>false</LinksUpToDate>
  <CharactersWithSpaces>5052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2020-03-24T17:53:00Z</dcterms:created>
  <dcterms:modified xsi:type="dcterms:W3CDTF">2020-03-24T17:55:00Z</dcterms:modified>
</cp:coreProperties>
</file>